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27A992A6" w14:textId="49763134" w:rsidR="000E3053" w:rsidRDefault="000E3053" w:rsidP="00DF5E4C">
      <w:pPr>
        <w:jc w:val="both"/>
        <w:rPr>
          <w:rFonts w:ascii="Times New Roman" w:hAnsi="Times New Roman" w:cs="Times New Roman"/>
          <w:b/>
        </w:rPr>
      </w:pPr>
      <w:r w:rsidRPr="000E3053">
        <w:rPr>
          <w:rFonts w:ascii="Times New Roman" w:hAnsi="Times New Roman" w:cs="Times New Roman"/>
          <w:b/>
        </w:rPr>
        <w:t>Ключевой информационный документ по состоянию на 3</w:t>
      </w:r>
      <w:r w:rsidR="00D01132">
        <w:rPr>
          <w:rFonts w:ascii="Times New Roman" w:hAnsi="Times New Roman" w:cs="Times New Roman"/>
          <w:b/>
        </w:rPr>
        <w:t>0</w:t>
      </w:r>
      <w:r w:rsidR="00CF704E">
        <w:rPr>
          <w:rFonts w:ascii="Times New Roman" w:hAnsi="Times New Roman" w:cs="Times New Roman"/>
          <w:b/>
        </w:rPr>
        <w:t>.0</w:t>
      </w:r>
      <w:r w:rsidR="00D01132">
        <w:rPr>
          <w:rFonts w:ascii="Times New Roman" w:hAnsi="Times New Roman" w:cs="Times New Roman"/>
          <w:b/>
        </w:rPr>
        <w:t>9</w:t>
      </w:r>
      <w:r w:rsidR="00CF704E">
        <w:rPr>
          <w:rFonts w:ascii="Times New Roman" w:hAnsi="Times New Roman" w:cs="Times New Roman"/>
          <w:b/>
        </w:rPr>
        <w:t>.2021</w:t>
      </w:r>
    </w:p>
    <w:p w14:paraId="6190554C" w14:textId="2F6BB05D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7925250A" w14:textId="444C59CB" w:rsidR="00DF5E4C" w:rsidRDefault="00223398" w:rsidP="00DF5E4C">
      <w:pPr>
        <w:jc w:val="both"/>
        <w:rPr>
          <w:rFonts w:ascii="Times New Roman" w:hAnsi="Times New Roman" w:cs="Times New Roman"/>
        </w:rPr>
      </w:pPr>
      <w:r w:rsidRPr="00223398">
        <w:rPr>
          <w:rFonts w:ascii="Times New Roman" w:hAnsi="Times New Roman" w:cs="Times New Roman"/>
        </w:rPr>
        <w:t>БПИФ рыночных финансовых инструментов «Открытие - Всепогодный»</w:t>
      </w:r>
    </w:p>
    <w:p w14:paraId="52BAFD6E" w14:textId="2C4F1561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7D99769E" w14:textId="564247D4" w:rsidR="00CF704E" w:rsidRDefault="00CF704E" w:rsidP="00CF70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704E">
        <w:rPr>
          <w:rFonts w:ascii="Times New Roman" w:hAnsi="Times New Roman" w:cs="Times New Roman"/>
        </w:rPr>
        <w:t>Широко диверсифицированный сбалансированный портфель. Стратегия фонда предполагает следование индексу «</w:t>
      </w:r>
      <w:proofErr w:type="spellStart"/>
      <w:r w:rsidRPr="00CF704E">
        <w:rPr>
          <w:rFonts w:ascii="Times New Roman" w:hAnsi="Times New Roman" w:cs="Times New Roman"/>
        </w:rPr>
        <w:t>Open</w:t>
      </w:r>
      <w:proofErr w:type="spellEnd"/>
      <w:r w:rsidRPr="00CF704E">
        <w:rPr>
          <w:rFonts w:ascii="Times New Roman" w:hAnsi="Times New Roman" w:cs="Times New Roman"/>
        </w:rPr>
        <w:t xml:space="preserve"> </w:t>
      </w:r>
      <w:proofErr w:type="spellStart"/>
      <w:r w:rsidRPr="00CF704E">
        <w:rPr>
          <w:rFonts w:ascii="Times New Roman" w:hAnsi="Times New Roman" w:cs="Times New Roman"/>
        </w:rPr>
        <w:t>All-Weather</w:t>
      </w:r>
      <w:proofErr w:type="spellEnd"/>
      <w:r w:rsidRPr="00CF704E">
        <w:rPr>
          <w:rFonts w:ascii="Times New Roman" w:hAnsi="Times New Roman" w:cs="Times New Roman"/>
        </w:rPr>
        <w:t>». Активы фонда размещаются в  5 иностранных инвестиционных фондов (ETF), инвестирующих в акции и облигации крупнейших компаний США, золото, недвижимость США и акции компаний развивающихся стран.</w:t>
      </w:r>
    </w:p>
    <w:p w14:paraId="1A696DC6" w14:textId="03689499" w:rsidR="00C265B5" w:rsidRDefault="00C265B5" w:rsidP="00CF70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Инвестиционная стратегия фонда предполагает пассивное управление.</w:t>
      </w:r>
    </w:p>
    <w:p w14:paraId="0A131AEA" w14:textId="528CF707" w:rsidR="00FA3A0F" w:rsidRPr="00C81A94" w:rsidRDefault="00FA3A0F" w:rsidP="000E30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75F6A">
        <w:rPr>
          <w:rFonts w:ascii="Times New Roman" w:hAnsi="Times New Roman" w:cs="Times New Roman"/>
        </w:rPr>
        <w:t>сновные виды активов, в которые инвестируется имущество, составляющее паевой инвестиционный фонд</w:t>
      </w:r>
      <w:r>
        <w:rPr>
          <w:rFonts w:ascii="Times New Roman" w:hAnsi="Times New Roman" w:cs="Times New Roman"/>
        </w:rPr>
        <w:t>:</w:t>
      </w:r>
      <w:r w:rsidR="00EA4D2E">
        <w:rPr>
          <w:rFonts w:ascii="Times New Roman" w:hAnsi="Times New Roman" w:cs="Times New Roman"/>
        </w:rPr>
        <w:t xml:space="preserve"> </w:t>
      </w:r>
      <w:r w:rsidR="00EA4D2E" w:rsidRPr="00EA4D2E">
        <w:rPr>
          <w:rFonts w:ascii="Times New Roman" w:hAnsi="Times New Roman" w:cs="Times New Roman"/>
        </w:rPr>
        <w:t>Паи иностранных инвестиционных фондов (ETF)</w:t>
      </w:r>
    </w:p>
    <w:p w14:paraId="0AE34C67" w14:textId="148C8F8C" w:rsidR="00485CC3" w:rsidRDefault="00485CC3" w:rsidP="00485C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5CC3">
        <w:rPr>
          <w:rFonts w:ascii="Times New Roman" w:hAnsi="Times New Roman" w:cs="Times New Roman"/>
        </w:rPr>
        <w:t>Активы паевого инвестиционного фонда инвестированы в 1</w:t>
      </w:r>
      <w:r w:rsidR="00245920">
        <w:rPr>
          <w:rFonts w:ascii="Times New Roman" w:hAnsi="Times New Roman" w:cs="Times New Roman"/>
        </w:rPr>
        <w:t>1</w:t>
      </w:r>
      <w:r w:rsidRPr="00485CC3">
        <w:rPr>
          <w:rFonts w:ascii="Times New Roman" w:hAnsi="Times New Roman" w:cs="Times New Roman"/>
        </w:rPr>
        <w:t xml:space="preserve"> объекта(-</w:t>
      </w:r>
      <w:proofErr w:type="spellStart"/>
      <w:r w:rsidRPr="00485CC3">
        <w:rPr>
          <w:rFonts w:ascii="Times New Roman" w:hAnsi="Times New Roman" w:cs="Times New Roman"/>
        </w:rPr>
        <w:t>ов</w:t>
      </w:r>
      <w:proofErr w:type="spellEnd"/>
      <w:r w:rsidRPr="00485CC3">
        <w:rPr>
          <w:rFonts w:ascii="Times New Roman" w:hAnsi="Times New Roman" w:cs="Times New Roman"/>
        </w:rPr>
        <w:t>).</w:t>
      </w:r>
    </w:p>
    <w:p w14:paraId="7BE2A34B" w14:textId="4CF6D200" w:rsidR="00996704" w:rsidRDefault="00996704" w:rsidP="00485C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275736" w14:paraId="63BFD799" w14:textId="77777777" w:rsidTr="00225AC8">
        <w:tc>
          <w:tcPr>
            <w:tcW w:w="4351" w:type="dxa"/>
          </w:tcPr>
          <w:p w14:paraId="1299DCA6" w14:textId="2229F600" w:rsidR="00275736" w:rsidRPr="00E83322" w:rsidRDefault="0027573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Паи</w:t>
            </w:r>
            <w:r w:rsidRPr="00275736">
              <w:rPr>
                <w:lang w:val="en-US"/>
              </w:rPr>
              <w:t xml:space="preserve"> </w:t>
            </w:r>
            <w:r w:rsidRPr="00276759">
              <w:t>Фондов</w:t>
            </w:r>
            <w:r w:rsidRPr="00275736">
              <w:rPr>
                <w:lang w:val="en-US"/>
              </w:rPr>
              <w:t xml:space="preserve"> Blackrock Fund Advisors US4642877397</w:t>
            </w:r>
          </w:p>
        </w:tc>
        <w:tc>
          <w:tcPr>
            <w:tcW w:w="4274" w:type="dxa"/>
          </w:tcPr>
          <w:p w14:paraId="33B28C5F" w14:textId="2B5F4A27" w:rsidR="00275736" w:rsidRDefault="00275736" w:rsidP="00CF70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6759">
              <w:t>22,96</w:t>
            </w:r>
          </w:p>
        </w:tc>
      </w:tr>
      <w:tr w:rsidR="00275736" w14:paraId="1D056EF9" w14:textId="77777777" w:rsidTr="00B30BE8">
        <w:tc>
          <w:tcPr>
            <w:tcW w:w="4351" w:type="dxa"/>
          </w:tcPr>
          <w:p w14:paraId="51BF0689" w14:textId="54E7C033" w:rsidR="00275736" w:rsidRPr="00EA4D2E" w:rsidRDefault="0027573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Паи</w:t>
            </w:r>
            <w:r w:rsidRPr="00275736">
              <w:rPr>
                <w:lang w:val="en-US"/>
              </w:rPr>
              <w:t xml:space="preserve"> </w:t>
            </w:r>
            <w:r w:rsidRPr="00276759">
              <w:t>Фондов</w:t>
            </w:r>
            <w:r w:rsidRPr="00275736">
              <w:rPr>
                <w:lang w:val="en-US"/>
              </w:rPr>
              <w:t xml:space="preserve"> State Street Bank and Trust Company US78462F1030</w:t>
            </w:r>
          </w:p>
        </w:tc>
        <w:tc>
          <w:tcPr>
            <w:tcW w:w="4274" w:type="dxa"/>
          </w:tcPr>
          <w:p w14:paraId="286A9C93" w14:textId="7FE51A16" w:rsidR="00275736" w:rsidRDefault="00275736" w:rsidP="00CF70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6759">
              <w:t>22,32</w:t>
            </w:r>
          </w:p>
        </w:tc>
      </w:tr>
      <w:tr w:rsidR="00275736" w:rsidRPr="00225AC8" w14:paraId="5B4CDBF8" w14:textId="77777777" w:rsidTr="00B30BE8">
        <w:tc>
          <w:tcPr>
            <w:tcW w:w="4351" w:type="dxa"/>
          </w:tcPr>
          <w:p w14:paraId="747F0971" w14:textId="4F69E0C6" w:rsidR="00275736" w:rsidRPr="00225AC8" w:rsidRDefault="0027573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Паи</w:t>
            </w:r>
            <w:r w:rsidRPr="00275736">
              <w:rPr>
                <w:lang w:val="en-US"/>
              </w:rPr>
              <w:t xml:space="preserve"> </w:t>
            </w:r>
            <w:r w:rsidRPr="00276759">
              <w:t>Фондов</w:t>
            </w:r>
            <w:r w:rsidRPr="00275736">
              <w:rPr>
                <w:lang w:val="en-US"/>
              </w:rPr>
              <w:t xml:space="preserve"> Blackrock Fund Advisors US4642872349</w:t>
            </w:r>
          </w:p>
        </w:tc>
        <w:tc>
          <w:tcPr>
            <w:tcW w:w="4274" w:type="dxa"/>
          </w:tcPr>
          <w:p w14:paraId="489A1CBA" w14:textId="6EF81B6F" w:rsidR="00275736" w:rsidRPr="00225AC8" w:rsidRDefault="00275736" w:rsidP="00CF704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18,61</w:t>
            </w:r>
          </w:p>
        </w:tc>
      </w:tr>
      <w:tr w:rsidR="00275736" w14:paraId="13E3451B" w14:textId="77777777" w:rsidTr="00B30BE8">
        <w:tc>
          <w:tcPr>
            <w:tcW w:w="4351" w:type="dxa"/>
          </w:tcPr>
          <w:p w14:paraId="2E9F8F1D" w14:textId="48F5A485" w:rsidR="00275736" w:rsidRPr="00E83322" w:rsidRDefault="0027573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Паи</w:t>
            </w:r>
            <w:r w:rsidRPr="00275736">
              <w:rPr>
                <w:lang w:val="en-US"/>
              </w:rPr>
              <w:t xml:space="preserve"> </w:t>
            </w:r>
            <w:r w:rsidRPr="00276759">
              <w:t>Фондов</w:t>
            </w:r>
            <w:r w:rsidRPr="00275736">
              <w:rPr>
                <w:lang w:val="en-US"/>
              </w:rPr>
              <w:t xml:space="preserve"> Blackrock Fund Advisors US4642872422</w:t>
            </w:r>
          </w:p>
        </w:tc>
        <w:tc>
          <w:tcPr>
            <w:tcW w:w="4274" w:type="dxa"/>
          </w:tcPr>
          <w:p w14:paraId="3A421318" w14:textId="55BF381F" w:rsidR="00275736" w:rsidRDefault="0027573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6759">
              <w:t>18,41</w:t>
            </w:r>
          </w:p>
        </w:tc>
      </w:tr>
      <w:tr w:rsidR="00275736" w14:paraId="58112C09" w14:textId="77777777" w:rsidTr="00B30BE8">
        <w:tc>
          <w:tcPr>
            <w:tcW w:w="4351" w:type="dxa"/>
          </w:tcPr>
          <w:p w14:paraId="10DED7EE" w14:textId="50DAB0F4" w:rsidR="00275736" w:rsidRPr="00EA4D2E" w:rsidRDefault="0027573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276759">
              <w:t>Паи</w:t>
            </w:r>
            <w:r w:rsidRPr="00275736">
              <w:rPr>
                <w:lang w:val="en-US"/>
              </w:rPr>
              <w:t xml:space="preserve"> </w:t>
            </w:r>
            <w:r w:rsidRPr="00276759">
              <w:t>Фондов</w:t>
            </w:r>
            <w:r w:rsidRPr="00275736">
              <w:rPr>
                <w:lang w:val="en-US"/>
              </w:rPr>
              <w:t xml:space="preserve"> World Gold Trust Services LLC US78463V1070</w:t>
            </w:r>
          </w:p>
        </w:tc>
        <w:tc>
          <w:tcPr>
            <w:tcW w:w="4274" w:type="dxa"/>
          </w:tcPr>
          <w:p w14:paraId="500E8500" w14:textId="119290F0" w:rsidR="00275736" w:rsidRDefault="0027573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6759">
              <w:t>17,43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lastRenderedPageBreak/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при реализации риска</w:t>
            </w:r>
          </w:p>
        </w:tc>
      </w:tr>
      <w:tr w:rsidR="00C265B5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5505A6AE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Кредитный риск</w:t>
            </w:r>
          </w:p>
        </w:tc>
        <w:tc>
          <w:tcPr>
            <w:tcW w:w="3115" w:type="dxa"/>
          </w:tcPr>
          <w:p w14:paraId="168391EE" w14:textId="54D83FFF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50820F95" w14:textId="071BEADD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  <w:tr w:rsidR="00C265B5" w14:paraId="4DAC8964" w14:textId="77777777" w:rsidTr="00996704">
        <w:tc>
          <w:tcPr>
            <w:tcW w:w="3115" w:type="dxa"/>
          </w:tcPr>
          <w:p w14:paraId="1C1FF889" w14:textId="550DCFDD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Рыночный риск</w:t>
            </w:r>
          </w:p>
        </w:tc>
        <w:tc>
          <w:tcPr>
            <w:tcW w:w="3115" w:type="dxa"/>
          </w:tcPr>
          <w:p w14:paraId="118E5EDD" w14:textId="0DEC383D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Средний</w:t>
            </w:r>
          </w:p>
        </w:tc>
        <w:tc>
          <w:tcPr>
            <w:tcW w:w="3115" w:type="dxa"/>
          </w:tcPr>
          <w:p w14:paraId="1DD9F584" w14:textId="3A3645AA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Средний</w:t>
            </w:r>
          </w:p>
        </w:tc>
      </w:tr>
      <w:tr w:rsidR="00C265B5" w14:paraId="7FAD7114" w14:textId="77777777" w:rsidTr="00996704">
        <w:tc>
          <w:tcPr>
            <w:tcW w:w="3115" w:type="dxa"/>
          </w:tcPr>
          <w:p w14:paraId="6F1FA342" w14:textId="4F1B6BDD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Валютный риск</w:t>
            </w:r>
          </w:p>
        </w:tc>
        <w:tc>
          <w:tcPr>
            <w:tcW w:w="3115" w:type="dxa"/>
          </w:tcPr>
          <w:p w14:paraId="2BC70454" w14:textId="6A05E6B5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Высокий</w:t>
            </w:r>
          </w:p>
        </w:tc>
        <w:tc>
          <w:tcPr>
            <w:tcW w:w="3115" w:type="dxa"/>
          </w:tcPr>
          <w:p w14:paraId="0CFDCCFB" w14:textId="7F709D65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Высокий</w:t>
            </w:r>
          </w:p>
        </w:tc>
      </w:tr>
      <w:tr w:rsidR="00C265B5" w14:paraId="5A9A1055" w14:textId="77777777" w:rsidTr="00996704">
        <w:tc>
          <w:tcPr>
            <w:tcW w:w="3115" w:type="dxa"/>
          </w:tcPr>
          <w:p w14:paraId="3BD7F970" w14:textId="1E531E42" w:rsidR="00C265B5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Процентный риск</w:t>
            </w:r>
          </w:p>
        </w:tc>
        <w:tc>
          <w:tcPr>
            <w:tcW w:w="3115" w:type="dxa"/>
          </w:tcPr>
          <w:p w14:paraId="67890A30" w14:textId="75BC9979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0F58BEBD" w14:textId="5F58AC71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  <w:tr w:rsidR="00C265B5" w14:paraId="640968EF" w14:textId="77777777" w:rsidTr="00996704">
        <w:tc>
          <w:tcPr>
            <w:tcW w:w="3115" w:type="dxa"/>
          </w:tcPr>
          <w:p w14:paraId="63716525" w14:textId="67DC640F" w:rsidR="00C265B5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Риск ликвидности</w:t>
            </w:r>
          </w:p>
        </w:tc>
        <w:tc>
          <w:tcPr>
            <w:tcW w:w="3115" w:type="dxa"/>
          </w:tcPr>
          <w:p w14:paraId="1042153C" w14:textId="0CF77AB4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52355BA3" w14:textId="0D2B0A69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  <w:tr w:rsidR="00C265B5" w14:paraId="2CA7331E" w14:textId="77777777" w:rsidTr="00996704">
        <w:tc>
          <w:tcPr>
            <w:tcW w:w="3115" w:type="dxa"/>
          </w:tcPr>
          <w:p w14:paraId="580B882B" w14:textId="473B0867" w:rsidR="00C265B5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Операционный риск</w:t>
            </w:r>
          </w:p>
        </w:tc>
        <w:tc>
          <w:tcPr>
            <w:tcW w:w="3115" w:type="dxa"/>
          </w:tcPr>
          <w:p w14:paraId="4D73B050" w14:textId="3EBE4257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6A3FCCF8" w14:textId="2403E52A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  <w:tr w:rsidR="00C265B5" w14:paraId="50D5E848" w14:textId="77777777" w:rsidTr="00996704">
        <w:tc>
          <w:tcPr>
            <w:tcW w:w="3115" w:type="dxa"/>
          </w:tcPr>
          <w:p w14:paraId="2560C464" w14:textId="447B42C4" w:rsidR="00C265B5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Правовой риск</w:t>
            </w:r>
          </w:p>
        </w:tc>
        <w:tc>
          <w:tcPr>
            <w:tcW w:w="3115" w:type="dxa"/>
          </w:tcPr>
          <w:p w14:paraId="0C5AF68A" w14:textId="47BD301F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18B0C72E" w14:textId="3FEBE3B6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  <w:tr w:rsidR="00C265B5" w14:paraId="6E144DF9" w14:textId="77777777" w:rsidTr="00996704">
        <w:tc>
          <w:tcPr>
            <w:tcW w:w="3115" w:type="dxa"/>
          </w:tcPr>
          <w:p w14:paraId="393CF151" w14:textId="578B9DC6" w:rsidR="00C265B5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Регуляторный риск</w:t>
            </w:r>
          </w:p>
        </w:tc>
        <w:tc>
          <w:tcPr>
            <w:tcW w:w="3115" w:type="dxa"/>
          </w:tcPr>
          <w:p w14:paraId="72027E20" w14:textId="22309AE9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  <w:tc>
          <w:tcPr>
            <w:tcW w:w="3115" w:type="dxa"/>
          </w:tcPr>
          <w:p w14:paraId="64AD7953" w14:textId="3DB3984A" w:rsidR="00C265B5" w:rsidRPr="00996704" w:rsidRDefault="00C265B5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53EC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14610BFA" w14:textId="650B9513" w:rsidR="00FB4935" w:rsidRDefault="00C265B5" w:rsidP="00FB4935">
      <w:pPr>
        <w:pStyle w:val="a3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Доходность за календарный год (в рублях), %</w:t>
      </w:r>
    </w:p>
    <w:p w14:paraId="0CC5244E" w14:textId="6E19D882" w:rsidR="00C265B5" w:rsidRDefault="00B51757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93D4EE" wp14:editId="725CA944">
            <wp:extent cx="4584589" cy="2755631"/>
            <wp:effectExtent l="0" t="0" r="6985" b="698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9BA5" w14:textId="77777777" w:rsidR="007D1D38" w:rsidRDefault="007D1D38" w:rsidP="00996704">
      <w:pPr>
        <w:pStyle w:val="a3"/>
        <w:rPr>
          <w:rFonts w:ascii="Times New Roman" w:hAnsi="Times New Roman" w:cs="Times New Roman"/>
        </w:rPr>
      </w:pPr>
    </w:p>
    <w:p w14:paraId="42F17D0A" w14:textId="02D4A675" w:rsidR="004E31E6" w:rsidRDefault="00C265B5" w:rsidP="00996704">
      <w:pPr>
        <w:pStyle w:val="a3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Доходность за период (в рублях),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2227"/>
        <w:gridCol w:w="2619"/>
      </w:tblGrid>
      <w:tr w:rsidR="009921F1" w14:paraId="1C98837A" w14:textId="77777777" w:rsidTr="00225AC8">
        <w:tc>
          <w:tcPr>
            <w:tcW w:w="1692" w:type="dxa"/>
            <w:vMerge w:val="restart"/>
          </w:tcPr>
          <w:p w14:paraId="50BBB8AE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  <w:vMerge w:val="restart"/>
          </w:tcPr>
          <w:p w14:paraId="4CA8C786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  <w:gridSpan w:val="2"/>
          </w:tcPr>
          <w:p w14:paraId="01FB3121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9921F1" w:rsidRPr="00B51757" w14:paraId="75A0D32E" w14:textId="77777777" w:rsidTr="00225AC8">
        <w:tc>
          <w:tcPr>
            <w:tcW w:w="1692" w:type="dxa"/>
            <w:vMerge/>
          </w:tcPr>
          <w:p w14:paraId="21F8938D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</w:tcPr>
          <w:p w14:paraId="5841437D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5AC7063F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  <w:tc>
          <w:tcPr>
            <w:tcW w:w="2619" w:type="dxa"/>
          </w:tcPr>
          <w:p w14:paraId="2047980C" w14:textId="3D3D39CC" w:rsidR="009921F1" w:rsidRPr="00E73B58" w:rsidRDefault="00E73B58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3B58">
              <w:rPr>
                <w:rFonts w:ascii="Times New Roman" w:hAnsi="Times New Roman" w:cs="Times New Roman"/>
              </w:rPr>
              <w:t>индекса</w:t>
            </w:r>
            <w:r w:rsidRPr="00E73B58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E73B58">
              <w:rPr>
                <w:rFonts w:ascii="Times New Roman" w:hAnsi="Times New Roman" w:cs="Times New Roman"/>
              </w:rPr>
              <w:t>Индекс</w:t>
            </w:r>
            <w:r w:rsidRPr="00E73B58">
              <w:rPr>
                <w:rFonts w:ascii="Times New Roman" w:hAnsi="Times New Roman" w:cs="Times New Roman"/>
                <w:lang w:val="en-US"/>
              </w:rPr>
              <w:t xml:space="preserve"> Open All-Weather"</w:t>
            </w:r>
          </w:p>
        </w:tc>
      </w:tr>
      <w:tr w:rsidR="00275736" w14:paraId="50B50340" w14:textId="77777777" w:rsidTr="00225AC8">
        <w:tc>
          <w:tcPr>
            <w:tcW w:w="1692" w:type="dxa"/>
          </w:tcPr>
          <w:p w14:paraId="35D28F36" w14:textId="7777777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6926F9DA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5,11</w:t>
            </w:r>
          </w:p>
        </w:tc>
        <w:tc>
          <w:tcPr>
            <w:tcW w:w="2227" w:type="dxa"/>
          </w:tcPr>
          <w:p w14:paraId="73233CA8" w14:textId="5A78E948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5,88</w:t>
            </w:r>
          </w:p>
        </w:tc>
        <w:tc>
          <w:tcPr>
            <w:tcW w:w="2619" w:type="dxa"/>
          </w:tcPr>
          <w:p w14:paraId="29DAF9FC" w14:textId="1CBAC499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9,85</w:t>
            </w:r>
          </w:p>
        </w:tc>
      </w:tr>
      <w:tr w:rsidR="00275736" w14:paraId="1017E38F" w14:textId="77777777" w:rsidTr="00225AC8">
        <w:tc>
          <w:tcPr>
            <w:tcW w:w="1692" w:type="dxa"/>
          </w:tcPr>
          <w:p w14:paraId="4B4A8BC3" w14:textId="7777777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7226C51D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1,51</w:t>
            </w:r>
          </w:p>
        </w:tc>
        <w:tc>
          <w:tcPr>
            <w:tcW w:w="2227" w:type="dxa"/>
          </w:tcPr>
          <w:p w14:paraId="1175A694" w14:textId="3C232388" w:rsidR="00275736" w:rsidRDefault="00275736" w:rsidP="008A2A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2,59</w:t>
            </w:r>
          </w:p>
        </w:tc>
        <w:tc>
          <w:tcPr>
            <w:tcW w:w="2619" w:type="dxa"/>
          </w:tcPr>
          <w:p w14:paraId="698435FC" w14:textId="2997953A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6,25</w:t>
            </w:r>
          </w:p>
        </w:tc>
      </w:tr>
      <w:tr w:rsidR="00275736" w14:paraId="752C66FB" w14:textId="77777777" w:rsidTr="00225AC8">
        <w:tc>
          <w:tcPr>
            <w:tcW w:w="1692" w:type="dxa"/>
          </w:tcPr>
          <w:p w14:paraId="7F81A4B6" w14:textId="7777777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5BD5313E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0,18</w:t>
            </w:r>
          </w:p>
        </w:tc>
        <w:tc>
          <w:tcPr>
            <w:tcW w:w="2227" w:type="dxa"/>
          </w:tcPr>
          <w:p w14:paraId="1F8C89AD" w14:textId="4E8EFA99" w:rsidR="00275736" w:rsidRDefault="00275736" w:rsidP="008A2A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3,99</w:t>
            </w:r>
          </w:p>
        </w:tc>
        <w:tc>
          <w:tcPr>
            <w:tcW w:w="2619" w:type="dxa"/>
          </w:tcPr>
          <w:p w14:paraId="6D8A7EB9" w14:textId="08F93BBB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9,50</w:t>
            </w:r>
          </w:p>
        </w:tc>
      </w:tr>
      <w:tr w:rsidR="00275736" w14:paraId="1F30F949" w14:textId="77777777" w:rsidTr="00225AC8">
        <w:tc>
          <w:tcPr>
            <w:tcW w:w="1692" w:type="dxa"/>
          </w:tcPr>
          <w:p w14:paraId="43779B0D" w14:textId="7777777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5C75219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1,65</w:t>
            </w:r>
          </w:p>
        </w:tc>
        <w:tc>
          <w:tcPr>
            <w:tcW w:w="2227" w:type="dxa"/>
          </w:tcPr>
          <w:p w14:paraId="0E3BE850" w14:textId="14968197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5,76</w:t>
            </w:r>
          </w:p>
        </w:tc>
        <w:tc>
          <w:tcPr>
            <w:tcW w:w="2619" w:type="dxa"/>
          </w:tcPr>
          <w:p w14:paraId="2B4C0A39" w14:textId="3A738B33" w:rsidR="00275736" w:rsidRDefault="0027573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4793E">
              <w:t>-   15,54</w:t>
            </w:r>
          </w:p>
        </w:tc>
      </w:tr>
      <w:tr w:rsidR="009921F1" w14:paraId="2F019253" w14:textId="77777777" w:rsidTr="00225AC8">
        <w:tc>
          <w:tcPr>
            <w:tcW w:w="1692" w:type="dxa"/>
          </w:tcPr>
          <w:p w14:paraId="34D8316C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CE04871" w14:textId="72C31A83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734812AE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1F1" w14:paraId="2502B15B" w14:textId="77777777" w:rsidTr="00225AC8">
        <w:tc>
          <w:tcPr>
            <w:tcW w:w="1692" w:type="dxa"/>
          </w:tcPr>
          <w:p w14:paraId="6A575064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40B62A8D" w14:textId="597842A0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278B45D5" w14:textId="77777777" w:rsidR="009921F1" w:rsidRDefault="009921F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72AD067B" w14:textId="3278C39F" w:rsidR="00245920" w:rsidRDefault="00245920" w:rsidP="00245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>Расчетная стоимость инвестиционного пая: в Рублях - 84,19,  в Долларах - 1,1577</w:t>
      </w:r>
    </w:p>
    <w:p w14:paraId="1AF5F40F" w14:textId="2374E1BC" w:rsidR="00210BDB" w:rsidRDefault="00210BDB" w:rsidP="00210B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10BDB">
        <w:rPr>
          <w:rFonts w:ascii="Times New Roman" w:hAnsi="Times New Roman" w:cs="Times New Roman"/>
        </w:rPr>
        <w:t>Стоимость чистых активов паевого инвестиционного фонда  в Рублях - 349 679 691,08, в Долларах - 4 808 576,61</w:t>
      </w:r>
    </w:p>
    <w:p w14:paraId="3D2F2989" w14:textId="68A0B2CC" w:rsidR="0005509F" w:rsidRPr="00E83322" w:rsidRDefault="00943413" w:rsidP="00210B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lastRenderedPageBreak/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4E845A9B" w:rsidR="000470B3" w:rsidRDefault="00223398" w:rsidP="005D60D3">
            <w:pPr>
              <w:rPr>
                <w:rFonts w:ascii="Times New Roman" w:hAnsi="Times New Roman" w:cs="Times New Roman"/>
              </w:rPr>
            </w:pPr>
            <w:r w:rsidRPr="00223398">
              <w:rPr>
                <w:rFonts w:ascii="Times New Roman" w:hAnsi="Times New Roman" w:cs="Times New Roman"/>
              </w:rPr>
              <w:t>до 0.89%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5B09A3" w14:textId="77777777" w:rsidR="00E83322" w:rsidRDefault="00E83322" w:rsidP="00581FDA">
      <w:pPr>
        <w:rPr>
          <w:rFonts w:ascii="Times New Roman" w:hAnsi="Times New Roman" w:cs="Times New Roman"/>
          <w:sz w:val="24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769933A9" w14:textId="162B1922" w:rsidR="008A2AFD" w:rsidRPr="008A2AFD" w:rsidRDefault="008A2AFD" w:rsidP="00A9571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A2AFD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6F3DE5F3" w14:textId="7D6841A6" w:rsidR="00DF5E4C" w:rsidRDefault="00A9571F" w:rsidP="00A9571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9571F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27.08.2020 № 4147.</w:t>
      </w:r>
    </w:p>
    <w:p w14:paraId="65BDBE54" w14:textId="77777777" w:rsidR="00485CC3" w:rsidRDefault="00485CC3" w:rsidP="00485CC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85CC3">
        <w:rPr>
          <w:rFonts w:ascii="Times New Roman" w:hAnsi="Times New Roman" w:cs="Times New Roman"/>
        </w:rPr>
        <w:t>Паевой инвестиционный фонд сформирован 22.09.2020.</w:t>
      </w:r>
    </w:p>
    <w:p w14:paraId="365BD0B9" w14:textId="3B3B8E08" w:rsidR="00DF5E4C" w:rsidRDefault="00DF5E4C" w:rsidP="00485CC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27832"/>
    <w:rsid w:val="000470B3"/>
    <w:rsid w:val="0005509F"/>
    <w:rsid w:val="00076647"/>
    <w:rsid w:val="000A3AE2"/>
    <w:rsid w:val="000E3053"/>
    <w:rsid w:val="0010294A"/>
    <w:rsid w:val="0012033A"/>
    <w:rsid w:val="0012285A"/>
    <w:rsid w:val="00140EC0"/>
    <w:rsid w:val="00175703"/>
    <w:rsid w:val="00210BDB"/>
    <w:rsid w:val="00223398"/>
    <w:rsid w:val="00245920"/>
    <w:rsid w:val="00275736"/>
    <w:rsid w:val="003F6DD3"/>
    <w:rsid w:val="00415970"/>
    <w:rsid w:val="00423C07"/>
    <w:rsid w:val="00445120"/>
    <w:rsid w:val="004504B0"/>
    <w:rsid w:val="00485CC3"/>
    <w:rsid w:val="004E31E6"/>
    <w:rsid w:val="00523D5E"/>
    <w:rsid w:val="00581FDA"/>
    <w:rsid w:val="005B34DC"/>
    <w:rsid w:val="006377CF"/>
    <w:rsid w:val="006A1C6D"/>
    <w:rsid w:val="006A7C63"/>
    <w:rsid w:val="006B32EB"/>
    <w:rsid w:val="006F5F28"/>
    <w:rsid w:val="00737483"/>
    <w:rsid w:val="007C6FD0"/>
    <w:rsid w:val="007D1D38"/>
    <w:rsid w:val="008A2AFD"/>
    <w:rsid w:val="00943413"/>
    <w:rsid w:val="009921F1"/>
    <w:rsid w:val="00996704"/>
    <w:rsid w:val="00A40714"/>
    <w:rsid w:val="00A9571F"/>
    <w:rsid w:val="00AC38A5"/>
    <w:rsid w:val="00AC711A"/>
    <w:rsid w:val="00B448D0"/>
    <w:rsid w:val="00B51757"/>
    <w:rsid w:val="00BC088D"/>
    <w:rsid w:val="00BD021C"/>
    <w:rsid w:val="00C02A53"/>
    <w:rsid w:val="00C265B5"/>
    <w:rsid w:val="00C81A94"/>
    <w:rsid w:val="00CA6239"/>
    <w:rsid w:val="00CB7269"/>
    <w:rsid w:val="00CF704E"/>
    <w:rsid w:val="00D01132"/>
    <w:rsid w:val="00D40F3A"/>
    <w:rsid w:val="00D76FFB"/>
    <w:rsid w:val="00D85CCE"/>
    <w:rsid w:val="00DF5E4C"/>
    <w:rsid w:val="00E026B9"/>
    <w:rsid w:val="00E73B58"/>
    <w:rsid w:val="00E83322"/>
    <w:rsid w:val="00EA4D2E"/>
    <w:rsid w:val="00EA690F"/>
    <w:rsid w:val="00ED58D8"/>
    <w:rsid w:val="00EF197E"/>
    <w:rsid w:val="00FA3A0F"/>
    <w:rsid w:val="00FA3C58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7C5DE39C-F9C7-4AC8-8C62-80CD40CA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Титарь Никита Сергеевич</dc:creator>
  <cp:lastModifiedBy>Титарь Никита Сергеевич</cp:lastModifiedBy>
  <cp:revision>13</cp:revision>
  <dcterms:created xsi:type="dcterms:W3CDTF">2021-09-28T14:15:00Z</dcterms:created>
  <dcterms:modified xsi:type="dcterms:W3CDTF">2021-10-11T15:08:00Z</dcterms:modified>
</cp:coreProperties>
</file>