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27A992A6" w14:textId="60AA4553" w:rsidR="000E3053" w:rsidRDefault="000E3053" w:rsidP="00DF5E4C">
      <w:pPr>
        <w:jc w:val="both"/>
        <w:rPr>
          <w:rFonts w:ascii="Times New Roman" w:hAnsi="Times New Roman" w:cs="Times New Roman"/>
          <w:b/>
        </w:rPr>
      </w:pPr>
      <w:r w:rsidRPr="000E3053">
        <w:rPr>
          <w:rFonts w:ascii="Times New Roman" w:hAnsi="Times New Roman" w:cs="Times New Roman"/>
          <w:b/>
        </w:rPr>
        <w:t xml:space="preserve">Ключевой информационный документ по состоянию на </w:t>
      </w:r>
      <w:r w:rsidR="00206C08">
        <w:rPr>
          <w:rFonts w:ascii="Times New Roman" w:hAnsi="Times New Roman" w:cs="Times New Roman"/>
          <w:b/>
        </w:rPr>
        <w:t>30</w:t>
      </w:r>
      <w:r w:rsidR="0051306E">
        <w:rPr>
          <w:rFonts w:ascii="Times New Roman" w:hAnsi="Times New Roman" w:cs="Times New Roman"/>
          <w:b/>
        </w:rPr>
        <w:t>.0</w:t>
      </w:r>
      <w:r w:rsidR="00206C08">
        <w:rPr>
          <w:rFonts w:ascii="Times New Roman" w:hAnsi="Times New Roman" w:cs="Times New Roman"/>
          <w:b/>
        </w:rPr>
        <w:t>9</w:t>
      </w:r>
      <w:r w:rsidR="0051306E">
        <w:rPr>
          <w:rFonts w:ascii="Times New Roman" w:hAnsi="Times New Roman" w:cs="Times New Roman"/>
          <w:b/>
        </w:rPr>
        <w:t>.2021</w:t>
      </w:r>
    </w:p>
    <w:p w14:paraId="6190554C" w14:textId="2F6BB05D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47B51619" w14:textId="77777777" w:rsidR="000B28F3" w:rsidRDefault="000B28F3" w:rsidP="00DF5E4C">
      <w:pPr>
        <w:jc w:val="both"/>
        <w:rPr>
          <w:rFonts w:ascii="Times New Roman" w:hAnsi="Times New Roman" w:cs="Times New Roman"/>
        </w:rPr>
      </w:pPr>
      <w:r w:rsidRPr="000B28F3">
        <w:rPr>
          <w:rFonts w:ascii="Times New Roman" w:hAnsi="Times New Roman" w:cs="Times New Roman"/>
        </w:rPr>
        <w:t>БПИФ рыночных финансовых инструментов «Открытие - Акции Европы»</w:t>
      </w:r>
    </w:p>
    <w:p w14:paraId="52BAFD6E" w14:textId="091D8BC3" w:rsidR="00CA6239" w:rsidRPr="00C81A94" w:rsidRDefault="00E83322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70F3EE6C" w14:textId="77777777" w:rsidR="00E83322" w:rsidRDefault="00E83322" w:rsidP="00E83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 xml:space="preserve">Возврат и доходность инвестиций в паевой инвестиционный фонд не </w:t>
      </w:r>
      <w:proofErr w:type="gramStart"/>
      <w:r w:rsidRPr="001969DF">
        <w:rPr>
          <w:rFonts w:ascii="Times New Roman" w:hAnsi="Times New Roman" w:cs="Times New Roman"/>
        </w:rPr>
        <w:t>гарантированы</w:t>
      </w:r>
      <w:proofErr w:type="gramEnd"/>
      <w:r w:rsidRPr="001969DF">
        <w:rPr>
          <w:rFonts w:ascii="Times New Roman" w:hAnsi="Times New Roman" w:cs="Times New Roman"/>
        </w:rPr>
        <w:t xml:space="preserve"> государством или иными лицами.</w:t>
      </w:r>
    </w:p>
    <w:p w14:paraId="7B532DCE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6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7AE78050" w14:textId="0EDA2C31" w:rsidR="00B67B0B" w:rsidRPr="00B67B0B" w:rsidRDefault="00B67B0B" w:rsidP="00B67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 xml:space="preserve">Стратегия фонда позволяет заработать на росте стоимости акций крупнейших компаний еврозоны и за счёт реинвестирования поступивших дивидендов. Средства фонда «Открытие – Акции Европы» инвестируются в иностранный инвестиционный фонд </w:t>
      </w:r>
      <w:proofErr w:type="spellStart"/>
      <w:r w:rsidRPr="00B67B0B">
        <w:rPr>
          <w:rFonts w:ascii="Times New Roman" w:hAnsi="Times New Roman" w:cs="Times New Roman"/>
        </w:rPr>
        <w:t>iShares</w:t>
      </w:r>
      <w:proofErr w:type="spellEnd"/>
      <w:r w:rsidRPr="00B67B0B">
        <w:rPr>
          <w:rFonts w:ascii="Times New Roman" w:hAnsi="Times New Roman" w:cs="Times New Roman"/>
        </w:rPr>
        <w:t xml:space="preserve"> </w:t>
      </w:r>
      <w:proofErr w:type="spellStart"/>
      <w:r w:rsidRPr="00B67B0B">
        <w:rPr>
          <w:rFonts w:ascii="Times New Roman" w:hAnsi="Times New Roman" w:cs="Times New Roman"/>
        </w:rPr>
        <w:t>Core</w:t>
      </w:r>
      <w:proofErr w:type="spellEnd"/>
      <w:r w:rsidRPr="00B67B0B">
        <w:rPr>
          <w:rFonts w:ascii="Times New Roman" w:hAnsi="Times New Roman" w:cs="Times New Roman"/>
        </w:rPr>
        <w:t xml:space="preserve"> EURO STOXX 50 UCITS ETF. В состав ETF входят 50 акций европейских компаний различных отраслей с наибольшей рыночной капитализацией. </w:t>
      </w:r>
    </w:p>
    <w:p w14:paraId="58DBD0CF" w14:textId="1E3269DC" w:rsidR="00C77FAA" w:rsidRDefault="00C77FAA" w:rsidP="00B67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Инвестиционная стратегия фонда предполагает пассивное управление.</w:t>
      </w:r>
    </w:p>
    <w:p w14:paraId="3B61BC0A" w14:textId="77777777" w:rsidR="00C77FAA" w:rsidRDefault="00C77FAA" w:rsidP="00C77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Паи иностранных инвестиционных фондов (ETF)</w:t>
      </w:r>
    </w:p>
    <w:p w14:paraId="67CDA51E" w14:textId="4E76FECB" w:rsidR="00A863A6" w:rsidRDefault="00A863A6" w:rsidP="00A863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63A6">
        <w:rPr>
          <w:rFonts w:ascii="Times New Roman" w:hAnsi="Times New Roman" w:cs="Times New Roman"/>
        </w:rPr>
        <w:t>Активы паевого инвести</w:t>
      </w:r>
      <w:r w:rsidR="00BD2A37">
        <w:rPr>
          <w:rFonts w:ascii="Times New Roman" w:hAnsi="Times New Roman" w:cs="Times New Roman"/>
        </w:rPr>
        <w:t xml:space="preserve">ционного фонда инвестированы в </w:t>
      </w:r>
      <w:r w:rsidR="00206C08">
        <w:rPr>
          <w:rFonts w:ascii="Times New Roman" w:hAnsi="Times New Roman" w:cs="Times New Roman"/>
        </w:rPr>
        <w:t>4</w:t>
      </w:r>
      <w:r w:rsidRPr="00A863A6">
        <w:rPr>
          <w:rFonts w:ascii="Times New Roman" w:hAnsi="Times New Roman" w:cs="Times New Roman"/>
        </w:rPr>
        <w:t xml:space="preserve"> объект</w:t>
      </w:r>
      <w:proofErr w:type="gramStart"/>
      <w:r w:rsidRPr="00A863A6">
        <w:rPr>
          <w:rFonts w:ascii="Times New Roman" w:hAnsi="Times New Roman" w:cs="Times New Roman"/>
        </w:rPr>
        <w:t>а(</w:t>
      </w:r>
      <w:proofErr w:type="gramEnd"/>
      <w:r w:rsidRPr="00A863A6">
        <w:rPr>
          <w:rFonts w:ascii="Times New Roman" w:hAnsi="Times New Roman" w:cs="Times New Roman"/>
        </w:rPr>
        <w:t>-</w:t>
      </w:r>
      <w:proofErr w:type="spellStart"/>
      <w:r w:rsidRPr="00A863A6">
        <w:rPr>
          <w:rFonts w:ascii="Times New Roman" w:hAnsi="Times New Roman" w:cs="Times New Roman"/>
        </w:rPr>
        <w:t>ов</w:t>
      </w:r>
      <w:proofErr w:type="spellEnd"/>
      <w:r w:rsidRPr="00A863A6">
        <w:rPr>
          <w:rFonts w:ascii="Times New Roman" w:hAnsi="Times New Roman" w:cs="Times New Roman"/>
        </w:rPr>
        <w:t>).</w:t>
      </w:r>
    </w:p>
    <w:p w14:paraId="7BE2A34B" w14:textId="57444EAE" w:rsidR="00996704" w:rsidRDefault="00996704" w:rsidP="00A863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206C08" w14:paraId="6EE70A24" w14:textId="77777777" w:rsidTr="00225AC8">
        <w:tc>
          <w:tcPr>
            <w:tcW w:w="4351" w:type="dxa"/>
          </w:tcPr>
          <w:p w14:paraId="481E13CC" w14:textId="054E5814" w:rsidR="00206C08" w:rsidRPr="00206C08" w:rsidRDefault="00206C08" w:rsidP="00225AC8">
            <w:pPr>
              <w:pStyle w:val="a3"/>
              <w:ind w:left="0"/>
              <w:rPr>
                <w:lang w:val="en-US"/>
              </w:rPr>
            </w:pPr>
            <w:r w:rsidRPr="001C5D5C">
              <w:t>Паи</w:t>
            </w:r>
            <w:r w:rsidRPr="00206C08">
              <w:rPr>
                <w:lang w:val="en-US"/>
              </w:rPr>
              <w:t xml:space="preserve"> </w:t>
            </w:r>
            <w:r w:rsidRPr="001C5D5C">
              <w:t>Фондов</w:t>
            </w:r>
            <w:r w:rsidRPr="00206C08">
              <w:rPr>
                <w:lang w:val="en-US"/>
              </w:rPr>
              <w:t xml:space="preserve"> BlackRock Advisors (UK) Limited IE00B53L3W79</w:t>
            </w:r>
          </w:p>
        </w:tc>
        <w:tc>
          <w:tcPr>
            <w:tcW w:w="4274" w:type="dxa"/>
          </w:tcPr>
          <w:p w14:paraId="44EA630F" w14:textId="6B9945A7" w:rsidR="00206C08" w:rsidRPr="00BD2A37" w:rsidRDefault="00206C08" w:rsidP="00225AC8">
            <w:pPr>
              <w:pStyle w:val="a3"/>
              <w:ind w:left="0"/>
              <w:rPr>
                <w:lang w:val="en-US"/>
              </w:rPr>
            </w:pPr>
            <w:r w:rsidRPr="001C5D5C">
              <w:t>97,13</w:t>
            </w:r>
          </w:p>
        </w:tc>
      </w:tr>
      <w:tr w:rsidR="00206C08" w14:paraId="4290D103" w14:textId="77777777" w:rsidTr="00225AC8">
        <w:tc>
          <w:tcPr>
            <w:tcW w:w="4351" w:type="dxa"/>
          </w:tcPr>
          <w:p w14:paraId="5093A20D" w14:textId="72120D27" w:rsidR="00206C08" w:rsidRPr="00A016C6" w:rsidRDefault="00206C08" w:rsidP="00225AC8">
            <w:pPr>
              <w:pStyle w:val="a3"/>
              <w:ind w:left="0"/>
            </w:pPr>
            <w:r w:rsidRPr="001C5D5C">
              <w:t>Брокерский счет, АО «Открытие Брокер», EUR</w:t>
            </w:r>
          </w:p>
        </w:tc>
        <w:tc>
          <w:tcPr>
            <w:tcW w:w="4274" w:type="dxa"/>
          </w:tcPr>
          <w:p w14:paraId="4ABCA849" w14:textId="398F8A2E" w:rsidR="00206C08" w:rsidRPr="00A016C6" w:rsidRDefault="00206C08" w:rsidP="00225AC8">
            <w:pPr>
              <w:pStyle w:val="a3"/>
              <w:ind w:left="0"/>
            </w:pPr>
            <w:r w:rsidRPr="001C5D5C">
              <w:t>2,41</w:t>
            </w:r>
          </w:p>
        </w:tc>
      </w:tr>
      <w:tr w:rsidR="00206C08" w14:paraId="01D4AEB2" w14:textId="77777777" w:rsidTr="00225AC8">
        <w:tc>
          <w:tcPr>
            <w:tcW w:w="4351" w:type="dxa"/>
          </w:tcPr>
          <w:p w14:paraId="609201BF" w14:textId="7C5CFDD4" w:rsidR="00206C08" w:rsidRPr="00BD2A37" w:rsidRDefault="00206C08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5D5C">
              <w:t>Расчетный счет, RUB,  ПАО Банк "ФК Открытие"</w:t>
            </w:r>
          </w:p>
        </w:tc>
        <w:tc>
          <w:tcPr>
            <w:tcW w:w="4274" w:type="dxa"/>
          </w:tcPr>
          <w:p w14:paraId="5C59F339" w14:textId="2C62C31D" w:rsidR="00206C08" w:rsidRDefault="00206C08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5D5C">
              <w:t>0,41</w:t>
            </w:r>
          </w:p>
        </w:tc>
      </w:tr>
      <w:tr w:rsidR="00206C08" w14:paraId="63BFD799" w14:textId="77777777" w:rsidTr="00225AC8">
        <w:tc>
          <w:tcPr>
            <w:tcW w:w="4351" w:type="dxa"/>
          </w:tcPr>
          <w:p w14:paraId="1299DCA6" w14:textId="3A35087E" w:rsidR="00206C08" w:rsidRPr="00A863A6" w:rsidRDefault="00206C08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5D5C">
              <w:t>Брокерский счет, АО «Открытие Брокер», RUB</w:t>
            </w:r>
          </w:p>
        </w:tc>
        <w:tc>
          <w:tcPr>
            <w:tcW w:w="4274" w:type="dxa"/>
          </w:tcPr>
          <w:p w14:paraId="33B28C5F" w14:textId="7D98A126" w:rsidR="00206C08" w:rsidRPr="00BD2A37" w:rsidRDefault="00F665EF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0,05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704" w14:paraId="42881B36" w14:textId="77777777" w:rsidTr="00996704">
        <w:tc>
          <w:tcPr>
            <w:tcW w:w="3115" w:type="dxa"/>
          </w:tcPr>
          <w:p w14:paraId="3BF91FCA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Вид риска</w:t>
            </w:r>
          </w:p>
        </w:tc>
        <w:tc>
          <w:tcPr>
            <w:tcW w:w="3115" w:type="dxa"/>
          </w:tcPr>
          <w:p w14:paraId="5F454F30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3115" w:type="dxa"/>
          </w:tcPr>
          <w:p w14:paraId="00FBD73B" w14:textId="77777777" w:rsid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 xml:space="preserve">Объем потерь </w:t>
            </w:r>
          </w:p>
          <w:p w14:paraId="587CB066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lastRenderedPageBreak/>
              <w:t>при реализации риска</w:t>
            </w:r>
          </w:p>
        </w:tc>
      </w:tr>
      <w:tr w:rsidR="0051306E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04026107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lastRenderedPageBreak/>
              <w:t>Рыночный риск</w:t>
            </w:r>
          </w:p>
        </w:tc>
        <w:tc>
          <w:tcPr>
            <w:tcW w:w="3115" w:type="dxa"/>
          </w:tcPr>
          <w:p w14:paraId="168391EE" w14:textId="3DA0562A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Высокий</w:t>
            </w:r>
          </w:p>
        </w:tc>
        <w:tc>
          <w:tcPr>
            <w:tcW w:w="3115" w:type="dxa"/>
          </w:tcPr>
          <w:p w14:paraId="50820F95" w14:textId="34C2094F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Высокий</w:t>
            </w:r>
          </w:p>
        </w:tc>
      </w:tr>
      <w:tr w:rsidR="0051306E" w14:paraId="4DAC8964" w14:textId="77777777" w:rsidTr="00996704">
        <w:tc>
          <w:tcPr>
            <w:tcW w:w="3115" w:type="dxa"/>
          </w:tcPr>
          <w:p w14:paraId="1C1FF889" w14:textId="7D0FF0A7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Валютный риск</w:t>
            </w:r>
          </w:p>
        </w:tc>
        <w:tc>
          <w:tcPr>
            <w:tcW w:w="3115" w:type="dxa"/>
          </w:tcPr>
          <w:p w14:paraId="118E5EDD" w14:textId="210EEC59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Высокий</w:t>
            </w:r>
          </w:p>
        </w:tc>
        <w:tc>
          <w:tcPr>
            <w:tcW w:w="3115" w:type="dxa"/>
          </w:tcPr>
          <w:p w14:paraId="1DD9F584" w14:textId="62655445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Высокий</w:t>
            </w:r>
          </w:p>
        </w:tc>
      </w:tr>
      <w:tr w:rsidR="0051306E" w14:paraId="7FAD7114" w14:textId="77777777" w:rsidTr="00996704">
        <w:tc>
          <w:tcPr>
            <w:tcW w:w="3115" w:type="dxa"/>
          </w:tcPr>
          <w:p w14:paraId="6F1FA342" w14:textId="2109D18D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Риск ликвидности</w:t>
            </w:r>
          </w:p>
        </w:tc>
        <w:tc>
          <w:tcPr>
            <w:tcW w:w="3115" w:type="dxa"/>
          </w:tcPr>
          <w:p w14:paraId="2BC70454" w14:textId="1AF46150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Низкий</w:t>
            </w:r>
          </w:p>
        </w:tc>
        <w:tc>
          <w:tcPr>
            <w:tcW w:w="3115" w:type="dxa"/>
          </w:tcPr>
          <w:p w14:paraId="0CFDCCFB" w14:textId="158ACCB5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Низкий</w:t>
            </w:r>
          </w:p>
        </w:tc>
      </w:tr>
      <w:tr w:rsidR="0051306E" w14:paraId="5A9A1055" w14:textId="77777777" w:rsidTr="00996704">
        <w:tc>
          <w:tcPr>
            <w:tcW w:w="3115" w:type="dxa"/>
          </w:tcPr>
          <w:p w14:paraId="3BD7F970" w14:textId="7A838470" w:rsidR="0051306E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Операционный риск</w:t>
            </w:r>
          </w:p>
        </w:tc>
        <w:tc>
          <w:tcPr>
            <w:tcW w:w="3115" w:type="dxa"/>
          </w:tcPr>
          <w:p w14:paraId="67890A30" w14:textId="228D54DC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Низкий</w:t>
            </w:r>
          </w:p>
        </w:tc>
        <w:tc>
          <w:tcPr>
            <w:tcW w:w="3115" w:type="dxa"/>
          </w:tcPr>
          <w:p w14:paraId="0F58BEBD" w14:textId="6ADB9681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Низкий</w:t>
            </w:r>
          </w:p>
        </w:tc>
      </w:tr>
      <w:tr w:rsidR="0051306E" w14:paraId="640968EF" w14:textId="77777777" w:rsidTr="00996704">
        <w:tc>
          <w:tcPr>
            <w:tcW w:w="3115" w:type="dxa"/>
          </w:tcPr>
          <w:p w14:paraId="63716525" w14:textId="2B829F2D" w:rsidR="0051306E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Правовой риск</w:t>
            </w:r>
          </w:p>
        </w:tc>
        <w:tc>
          <w:tcPr>
            <w:tcW w:w="3115" w:type="dxa"/>
          </w:tcPr>
          <w:p w14:paraId="1042153C" w14:textId="1075577D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Низкий</w:t>
            </w:r>
          </w:p>
        </w:tc>
        <w:tc>
          <w:tcPr>
            <w:tcW w:w="3115" w:type="dxa"/>
          </w:tcPr>
          <w:p w14:paraId="52355BA3" w14:textId="167AF8F1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Низкий</w:t>
            </w:r>
          </w:p>
        </w:tc>
      </w:tr>
      <w:tr w:rsidR="0051306E" w14:paraId="2CA7331E" w14:textId="77777777" w:rsidTr="00996704">
        <w:tc>
          <w:tcPr>
            <w:tcW w:w="3115" w:type="dxa"/>
          </w:tcPr>
          <w:p w14:paraId="580B882B" w14:textId="336323FC" w:rsidR="0051306E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Регуляторный риск</w:t>
            </w:r>
          </w:p>
        </w:tc>
        <w:tc>
          <w:tcPr>
            <w:tcW w:w="3115" w:type="dxa"/>
          </w:tcPr>
          <w:p w14:paraId="4D73B050" w14:textId="2356BFC9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Низкий</w:t>
            </w:r>
          </w:p>
        </w:tc>
        <w:tc>
          <w:tcPr>
            <w:tcW w:w="3115" w:type="dxa"/>
          </w:tcPr>
          <w:p w14:paraId="6A3FCCF8" w14:textId="22EFF8AB" w:rsidR="0051306E" w:rsidRPr="00996704" w:rsidRDefault="0051306E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2067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0CC5244E" w14:textId="4774FEF9" w:rsidR="00C265B5" w:rsidRDefault="00C77FAA" w:rsidP="00996704">
      <w:pPr>
        <w:pStyle w:val="a3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Доходность за календарный год (в рублях), %</w:t>
      </w:r>
    </w:p>
    <w:p w14:paraId="6E66637B" w14:textId="77777777" w:rsidR="00C77FAA" w:rsidRDefault="00C77FAA" w:rsidP="00996704">
      <w:pPr>
        <w:pStyle w:val="a3"/>
        <w:rPr>
          <w:rFonts w:ascii="Times New Roman" w:hAnsi="Times New Roman" w:cs="Times New Roman"/>
        </w:rPr>
      </w:pPr>
    </w:p>
    <w:p w14:paraId="42F17D0A" w14:textId="497B1E89" w:rsidR="004E31E6" w:rsidRDefault="00C77FAA" w:rsidP="00996704">
      <w:pPr>
        <w:pStyle w:val="a3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Доходность за период (в рублях),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23"/>
      </w:tblGrid>
      <w:tr w:rsidR="00746802" w14:paraId="1C98837A" w14:textId="77777777" w:rsidTr="00C56BFB">
        <w:trPr>
          <w:trHeight w:val="516"/>
        </w:trPr>
        <w:tc>
          <w:tcPr>
            <w:tcW w:w="1692" w:type="dxa"/>
          </w:tcPr>
          <w:p w14:paraId="50BBB8AE" w14:textId="77777777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23" w:type="dxa"/>
          </w:tcPr>
          <w:p w14:paraId="34833B7A" w14:textId="77777777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доходности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14:paraId="01FB3121" w14:textId="298D93B5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  <w:bookmarkStart w:id="0" w:name="_GoBack"/>
            <w:bookmarkEnd w:id="0"/>
          </w:p>
        </w:tc>
      </w:tr>
      <w:tr w:rsidR="00746802" w14:paraId="50B50340" w14:textId="77777777" w:rsidTr="00746802">
        <w:tc>
          <w:tcPr>
            <w:tcW w:w="1692" w:type="dxa"/>
          </w:tcPr>
          <w:p w14:paraId="35D28F36" w14:textId="77777777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73B0EFD2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B02A6">
              <w:t>-   5,77</w:t>
            </w:r>
          </w:p>
        </w:tc>
        <w:tc>
          <w:tcPr>
            <w:tcW w:w="4823" w:type="dxa"/>
          </w:tcPr>
          <w:p w14:paraId="73233CA8" w14:textId="65ED5288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B02A6">
              <w:t>-   6,54</w:t>
            </w:r>
          </w:p>
        </w:tc>
      </w:tr>
      <w:tr w:rsidR="00746802" w14:paraId="1017E38F" w14:textId="77777777" w:rsidTr="00746802">
        <w:tc>
          <w:tcPr>
            <w:tcW w:w="1692" w:type="dxa"/>
          </w:tcPr>
          <w:p w14:paraId="4B4A8BC3" w14:textId="77777777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333D96BA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1175A694" w14:textId="1CD1AF44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02" w14:paraId="752C66FB" w14:textId="77777777" w:rsidTr="00746802">
        <w:tc>
          <w:tcPr>
            <w:tcW w:w="1692" w:type="dxa"/>
          </w:tcPr>
          <w:p w14:paraId="7F81A4B6" w14:textId="77777777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6957614B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1F8C89AD" w14:textId="20A4B242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02" w14:paraId="1F30F949" w14:textId="77777777" w:rsidTr="00746802">
        <w:tc>
          <w:tcPr>
            <w:tcW w:w="1692" w:type="dxa"/>
          </w:tcPr>
          <w:p w14:paraId="43779B0D" w14:textId="77777777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3E9EF252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0E3BE850" w14:textId="28181308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02" w14:paraId="2F019253" w14:textId="77777777" w:rsidTr="00746802">
        <w:tc>
          <w:tcPr>
            <w:tcW w:w="1692" w:type="dxa"/>
          </w:tcPr>
          <w:p w14:paraId="34D8316C" w14:textId="77777777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41DD14EB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6CE04871" w14:textId="72C31A83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02" w14:paraId="2502B15B" w14:textId="77777777" w:rsidTr="00746802">
        <w:tc>
          <w:tcPr>
            <w:tcW w:w="1692" w:type="dxa"/>
          </w:tcPr>
          <w:p w14:paraId="6A575064" w14:textId="77777777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75A0EA5C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40B62A8D" w14:textId="597842A0" w:rsidR="00746802" w:rsidRDefault="00746802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9A6CF4C" w14:textId="200D574D" w:rsidR="0047196A" w:rsidRDefault="00206C08" w:rsidP="00206C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6C08">
        <w:rPr>
          <w:rFonts w:ascii="Times New Roman" w:hAnsi="Times New Roman" w:cs="Times New Roman"/>
        </w:rPr>
        <w:t>Расчетная стоимость инвестиционного пая: в Рублях - 83,44,  в Евро - 0,9898</w:t>
      </w:r>
    </w:p>
    <w:p w14:paraId="06A2D6FD" w14:textId="622FB611" w:rsidR="000B28F3" w:rsidRDefault="00206C08" w:rsidP="00206C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6C08">
        <w:rPr>
          <w:rFonts w:ascii="Times New Roman" w:hAnsi="Times New Roman" w:cs="Times New Roman"/>
        </w:rPr>
        <w:t>Стоимость чистых активов паевого инвестиционного фонда  в Рублях - 47 814 492,15, в Евро - 567 177,63</w:t>
      </w:r>
    </w:p>
    <w:p w14:paraId="3D2F2989" w14:textId="301E504C" w:rsidR="0005509F" w:rsidRPr="00E83322" w:rsidRDefault="00943413" w:rsidP="000B28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83322"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322" w14:paraId="15A31589" w14:textId="77777777" w:rsidTr="000470B3">
        <w:tc>
          <w:tcPr>
            <w:tcW w:w="4672" w:type="dxa"/>
          </w:tcPr>
          <w:p w14:paraId="358BD0EC" w14:textId="3264914F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1B8CF0B2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  <w:tr w:rsidR="00E83322" w14:paraId="407363BA" w14:textId="77777777" w:rsidTr="000470B3">
        <w:tc>
          <w:tcPr>
            <w:tcW w:w="4672" w:type="dxa"/>
          </w:tcPr>
          <w:p w14:paraId="2C7DEF0E" w14:textId="1294C2EE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при погашении инвестиционного па</w:t>
            </w:r>
            <w:proofErr w:type="gramStart"/>
            <w:r w:rsidRPr="008E7F94">
              <w:t>я(</w:t>
            </w:r>
            <w:proofErr w:type="gramEnd"/>
            <w:r w:rsidRPr="008E7F94">
              <w:t>скидка)</w:t>
            </w:r>
          </w:p>
        </w:tc>
        <w:tc>
          <w:tcPr>
            <w:tcW w:w="4673" w:type="dxa"/>
          </w:tcPr>
          <w:p w14:paraId="5D4BCFE5" w14:textId="52ECF478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</w:tbl>
    <w:p w14:paraId="743CEA37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F2329F" w14:textId="46176B9E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4243C83D" w:rsidR="000470B3" w:rsidRDefault="0047196A" w:rsidP="005D60D3">
            <w:pPr>
              <w:rPr>
                <w:rFonts w:ascii="Times New Roman" w:hAnsi="Times New Roman" w:cs="Times New Roman"/>
              </w:rPr>
            </w:pPr>
            <w:r w:rsidRPr="0047196A">
              <w:rPr>
                <w:rFonts w:ascii="Times New Roman" w:hAnsi="Times New Roman" w:cs="Times New Roman"/>
              </w:rPr>
              <w:t>до 1.51%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5F5B09A3" w14:textId="649685C2" w:rsidR="00E83322" w:rsidRPr="00B67B0B" w:rsidRDefault="00D40F3A" w:rsidP="00581FD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7D965B49" w14:textId="77777777" w:rsidR="00E66F19" w:rsidRPr="00B67B0B" w:rsidRDefault="00E66F19" w:rsidP="00581FDA">
      <w:pPr>
        <w:rPr>
          <w:rFonts w:ascii="Times New Roman" w:hAnsi="Times New Roman" w:cs="Times New Roman"/>
          <w:sz w:val="24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7AA285A7" w14:textId="28DCEE1D" w:rsidR="000B28F3" w:rsidRDefault="00002347" w:rsidP="00FC169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E4D4E">
        <w:rPr>
          <w:rFonts w:ascii="Times New Roman" w:hAnsi="Times New Roman" w:cs="Times New Roman"/>
        </w:rPr>
        <w:t xml:space="preserve">Минимальная сумма денежных средств, которая может </w:t>
      </w:r>
      <w:proofErr w:type="gramStart"/>
      <w:r w:rsidRPr="007E4D4E">
        <w:rPr>
          <w:rFonts w:ascii="Times New Roman" w:hAnsi="Times New Roman" w:cs="Times New Roman"/>
        </w:rPr>
        <w:t>быть передана в оплату инвестиционных паев составляет</w:t>
      </w:r>
      <w:proofErr w:type="gramEnd"/>
      <w:r w:rsidRPr="007E4D4E">
        <w:rPr>
          <w:rFonts w:ascii="Times New Roman" w:hAnsi="Times New Roman" w:cs="Times New Roman"/>
        </w:rPr>
        <w:t xml:space="preserve">: от 1 000 рублей. Подробные условия указаны в правилах доверительного управления </w:t>
      </w:r>
      <w:proofErr w:type="spellStart"/>
      <w:r w:rsidRPr="007E4D4E">
        <w:rPr>
          <w:rFonts w:ascii="Times New Roman" w:hAnsi="Times New Roman" w:cs="Times New Roman"/>
        </w:rPr>
        <w:t>фондом</w:t>
      </w:r>
      <w:proofErr w:type="gramStart"/>
      <w:r w:rsidRPr="007E4D4E">
        <w:rPr>
          <w:rFonts w:ascii="Times New Roman" w:hAnsi="Times New Roman" w:cs="Times New Roman"/>
        </w:rPr>
        <w:t>.</w:t>
      </w:r>
      <w:r w:rsidR="00FC1695" w:rsidRPr="00FC1695">
        <w:rPr>
          <w:rFonts w:ascii="Times New Roman" w:hAnsi="Times New Roman" w:cs="Times New Roman"/>
        </w:rPr>
        <w:t>П</w:t>
      </w:r>
      <w:proofErr w:type="gramEnd"/>
      <w:r w:rsidR="00FC1695" w:rsidRPr="00FC1695">
        <w:rPr>
          <w:rFonts w:ascii="Times New Roman" w:hAnsi="Times New Roman" w:cs="Times New Roman"/>
        </w:rPr>
        <w:t>равила</w:t>
      </w:r>
      <w:proofErr w:type="spellEnd"/>
      <w:r w:rsidR="00FC1695" w:rsidRPr="00FC1695">
        <w:rPr>
          <w:rFonts w:ascii="Times New Roman" w:hAnsi="Times New Roman" w:cs="Times New Roman"/>
        </w:rPr>
        <w:t xml:space="preserve"> доверительного управления фондом зарегистрированы Банком России 29.07.2021 №4526.</w:t>
      </w:r>
    </w:p>
    <w:p w14:paraId="1B05BEE2" w14:textId="77777777" w:rsidR="0051306E" w:rsidRDefault="0051306E" w:rsidP="005130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1306E">
        <w:rPr>
          <w:rFonts w:ascii="Times New Roman" w:hAnsi="Times New Roman" w:cs="Times New Roman"/>
        </w:rPr>
        <w:lastRenderedPageBreak/>
        <w:t>Паевой инвестиционный фонд сформирован 30.08.2021.</w:t>
      </w:r>
    </w:p>
    <w:p w14:paraId="365BD0B9" w14:textId="46789A6D" w:rsidR="00DF5E4C" w:rsidRDefault="00DF5E4C" w:rsidP="0051306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413E529C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C4F049" w15:done="0"/>
  <w15:commentEx w15:paraId="1E42DD97" w15:done="0"/>
  <w15:commentEx w15:paraId="25470299" w15:done="0"/>
  <w15:commentEx w15:paraId="459E605A" w15:done="0"/>
  <w15:commentEx w15:paraId="3C04B180" w15:done="0"/>
  <w15:commentEx w15:paraId="561D6676" w15:done="0"/>
  <w15:commentEx w15:paraId="54CE1357" w15:done="0"/>
  <w15:commentEx w15:paraId="0CD52CF5" w15:done="0"/>
  <w15:commentEx w15:paraId="063B9EC3" w15:done="0"/>
  <w15:commentEx w15:paraId="38464099" w15:done="0"/>
  <w15:commentEx w15:paraId="72C0C64F" w15:paraIdParent="38464099" w15:done="0"/>
  <w15:commentEx w15:paraId="7A28EDAE" w15:done="0"/>
  <w15:commentEx w15:paraId="440E90B7" w15:done="0"/>
  <w15:commentEx w15:paraId="389D974B" w15:done="0"/>
  <w15:commentEx w15:paraId="10C1EE1E" w15:done="0"/>
  <w15:commentEx w15:paraId="7AD8AE84" w15:paraIdParent="10C1EE1E" w15:done="0"/>
  <w15:commentEx w15:paraId="3CA81FC3" w15:paraIdParent="10C1EE1E" w15:done="0"/>
  <w15:commentEx w15:paraId="106D8B49" w15:done="0"/>
  <w15:commentEx w15:paraId="3597C435" w15:paraIdParent="106D8B49" w15:done="0"/>
  <w15:commentEx w15:paraId="4F99AA5C" w15:paraIdParent="106D8B49" w15:done="0"/>
  <w15:commentEx w15:paraId="73D0714B" w15:done="0"/>
  <w15:commentEx w15:paraId="1A4F064A" w15:done="0"/>
  <w15:commentEx w15:paraId="757F4438" w15:paraIdParent="1A4F064A" w15:done="0"/>
  <w15:commentEx w15:paraId="5C7CD53E" w15:done="0"/>
  <w15:commentEx w15:paraId="3C0D806B" w15:done="0"/>
  <w15:commentEx w15:paraId="49916A5B" w15:done="0"/>
  <w15:commentEx w15:paraId="009BD11D" w15:done="0"/>
  <w15:commentEx w15:paraId="39C02C65" w15:done="0"/>
  <w15:commentEx w15:paraId="74B1F423" w15:done="0"/>
  <w15:commentEx w15:paraId="57883363" w15:paraIdParent="74B1F423" w15:done="0"/>
  <w15:commentEx w15:paraId="79AA94A2" w15:done="0"/>
  <w15:commentEx w15:paraId="20150703" w15:paraIdParent="79AA94A2" w15:done="0"/>
  <w15:commentEx w15:paraId="521E1AA4" w15:done="0"/>
  <w15:commentEx w15:paraId="67F0E1D0" w15:paraIdParent="521E1AA4" w15:done="0"/>
  <w15:commentEx w15:paraId="1F13D968" w15:paraIdParent="521E1AA4" w15:done="0"/>
  <w15:commentEx w15:paraId="7C65601C" w15:done="0"/>
  <w15:commentEx w15:paraId="4D196960" w15:done="0"/>
  <w15:commentEx w15:paraId="6D0475B7" w15:done="0"/>
  <w15:commentEx w15:paraId="73ED2244" w15:done="0"/>
  <w15:commentEx w15:paraId="25F384E8" w15:done="0"/>
  <w15:commentEx w15:paraId="3503C498" w15:done="0"/>
  <w15:commentEx w15:paraId="212EE808" w15:done="0"/>
  <w15:commentEx w15:paraId="6C99BE5A" w15:done="0"/>
  <w15:commentEx w15:paraId="42ACE55B" w15:paraIdParent="6C99BE5A" w15:done="0"/>
  <w15:commentEx w15:paraId="793C2ABE" w15:done="0"/>
  <w15:commentEx w15:paraId="6128794E" w15:done="0"/>
  <w15:commentEx w15:paraId="68C293DA" w15:done="0"/>
  <w15:commentEx w15:paraId="33A981F4" w15:done="0"/>
  <w15:commentEx w15:paraId="535BAE41" w15:done="0"/>
  <w15:commentEx w15:paraId="544412FB" w15:done="0"/>
  <w15:commentEx w15:paraId="0BAF0F54" w15:done="0"/>
  <w15:commentEx w15:paraId="55EBCA07" w15:done="0"/>
  <w15:commentEx w15:paraId="037ABEB4" w15:done="0"/>
  <w15:commentEx w15:paraId="51B25771" w15:done="0"/>
  <w15:commentEx w15:paraId="6B4AD50C" w15:done="0"/>
  <w15:commentEx w15:paraId="41D16F47" w15:done="0"/>
  <w15:commentEx w15:paraId="3A3208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итарь Никита Сергеевич">
    <w15:presenceInfo w15:providerId="AD" w15:userId="S-1-5-21-1710587492-292040048-1231754661-114711"/>
  </w15:person>
  <w15:person w15:author="Космодемьянский Дмитрий Александрович">
    <w15:presenceInfo w15:providerId="AD" w15:userId="S-1-5-21-1710587492-292040048-1231754661-8315"/>
  </w15:person>
  <w15:person w15:author="Горбунов Евгений Александрович">
    <w15:presenceInfo w15:providerId="AD" w15:userId="S-1-5-21-1710587492-292040048-1231754661-22597"/>
  </w15:person>
  <w15:person w15:author="Белова Олеся Вячеславовна">
    <w15:presenceInfo w15:providerId="AD" w15:userId="S-1-5-21-1710587492-292040048-1231754661-345647"/>
  </w15:person>
  <w15:person w15:author="Крант Илья Владимирович">
    <w15:presenceInfo w15:providerId="AD" w15:userId="S-1-5-21-1710587492-292040048-1231754661-218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02347"/>
    <w:rsid w:val="00027832"/>
    <w:rsid w:val="000470B3"/>
    <w:rsid w:val="0005509F"/>
    <w:rsid w:val="00076647"/>
    <w:rsid w:val="000A3AE2"/>
    <w:rsid w:val="000B28F3"/>
    <w:rsid w:val="000E3053"/>
    <w:rsid w:val="0010294A"/>
    <w:rsid w:val="00116BAD"/>
    <w:rsid w:val="0012033A"/>
    <w:rsid w:val="0012285A"/>
    <w:rsid w:val="00175703"/>
    <w:rsid w:val="00206C08"/>
    <w:rsid w:val="00223398"/>
    <w:rsid w:val="002736AF"/>
    <w:rsid w:val="003F6DD3"/>
    <w:rsid w:val="00415970"/>
    <w:rsid w:val="00423C07"/>
    <w:rsid w:val="004504B0"/>
    <w:rsid w:val="0047196A"/>
    <w:rsid w:val="004E31E6"/>
    <w:rsid w:val="0051306E"/>
    <w:rsid w:val="00523D5E"/>
    <w:rsid w:val="00557FF6"/>
    <w:rsid w:val="00581FDA"/>
    <w:rsid w:val="005A7499"/>
    <w:rsid w:val="006377CF"/>
    <w:rsid w:val="006A1C6D"/>
    <w:rsid w:val="006A7C63"/>
    <w:rsid w:val="006B32EB"/>
    <w:rsid w:val="006F395C"/>
    <w:rsid w:val="006F5F28"/>
    <w:rsid w:val="00737483"/>
    <w:rsid w:val="00746802"/>
    <w:rsid w:val="007C6FD0"/>
    <w:rsid w:val="008B2103"/>
    <w:rsid w:val="00943413"/>
    <w:rsid w:val="009921F1"/>
    <w:rsid w:val="00996704"/>
    <w:rsid w:val="00A40714"/>
    <w:rsid w:val="00A863A6"/>
    <w:rsid w:val="00B448D0"/>
    <w:rsid w:val="00B65761"/>
    <w:rsid w:val="00B67B0B"/>
    <w:rsid w:val="00BC088D"/>
    <w:rsid w:val="00BD021C"/>
    <w:rsid w:val="00BD2A37"/>
    <w:rsid w:val="00C265B5"/>
    <w:rsid w:val="00C77FAA"/>
    <w:rsid w:val="00C81A94"/>
    <w:rsid w:val="00CA6239"/>
    <w:rsid w:val="00D40F3A"/>
    <w:rsid w:val="00D533F3"/>
    <w:rsid w:val="00D76FFB"/>
    <w:rsid w:val="00D85CCE"/>
    <w:rsid w:val="00D87F6C"/>
    <w:rsid w:val="00DF5E4C"/>
    <w:rsid w:val="00E026B9"/>
    <w:rsid w:val="00E339B0"/>
    <w:rsid w:val="00E66F19"/>
    <w:rsid w:val="00E83322"/>
    <w:rsid w:val="00EA4D2E"/>
    <w:rsid w:val="00F421E7"/>
    <w:rsid w:val="00F665EF"/>
    <w:rsid w:val="00FA3A0F"/>
    <w:rsid w:val="00FA3C58"/>
    <w:rsid w:val="00FA3F5D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open-am.ru" TargetMode="Externa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specd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Володенко Максим Борисович</cp:lastModifiedBy>
  <cp:revision>15</cp:revision>
  <dcterms:created xsi:type="dcterms:W3CDTF">2021-09-06T22:45:00Z</dcterms:created>
  <dcterms:modified xsi:type="dcterms:W3CDTF">2021-10-11T07:48:00Z</dcterms:modified>
</cp:coreProperties>
</file>